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34" w:rsidRPr="00357434" w:rsidRDefault="00357434" w:rsidP="00357434">
      <w:pPr>
        <w:adjustRightInd/>
        <w:snapToGrid/>
        <w:spacing w:after="0" w:line="383" w:lineRule="atLeast"/>
        <w:jc w:val="center"/>
        <w:rPr>
          <w:rFonts w:ascii="微软雅黑" w:hAnsi="微软雅黑" w:cs="宋体"/>
          <w:color w:val="333333"/>
          <w:sz w:val="26"/>
          <w:szCs w:val="26"/>
        </w:rPr>
      </w:pPr>
      <w:r w:rsidRPr="00357434">
        <w:rPr>
          <w:rFonts w:ascii="MS Gothic" w:eastAsia="MS Gothic" w:hAnsi="MS Gothic" w:cs="MS Gothic" w:hint="eastAsia"/>
          <w:b/>
          <w:bCs/>
          <w:color w:val="333333"/>
          <w:sz w:val="36"/>
        </w:rPr>
        <w:t>​</w:t>
      </w:r>
      <w:r w:rsidRPr="00357434">
        <w:rPr>
          <w:rFonts w:ascii="微软雅黑" w:hAnsi="微软雅黑" w:cs="宋体" w:hint="eastAsia"/>
          <w:b/>
          <w:bCs/>
          <w:color w:val="333333"/>
          <w:sz w:val="36"/>
        </w:rPr>
        <w:t> </w:t>
      </w:r>
    </w:p>
    <w:p w:rsidR="00357434" w:rsidRPr="00357434" w:rsidRDefault="00357434" w:rsidP="00357434">
      <w:pPr>
        <w:adjustRightInd/>
        <w:snapToGrid/>
        <w:spacing w:after="0" w:line="383" w:lineRule="atLeast"/>
        <w:jc w:val="center"/>
        <w:rPr>
          <w:rFonts w:ascii="微软雅黑" w:hAnsi="微软雅黑" w:cs="宋体" w:hint="eastAsia"/>
          <w:color w:val="333333"/>
          <w:sz w:val="26"/>
          <w:szCs w:val="26"/>
        </w:rPr>
      </w:pPr>
      <w:r w:rsidRPr="00357434">
        <w:rPr>
          <w:rFonts w:ascii="宋体" w:eastAsia="宋体" w:hAnsi="宋体" w:cs="宋体" w:hint="eastAsia"/>
          <w:b/>
          <w:bCs/>
          <w:color w:val="333333"/>
          <w:sz w:val="36"/>
        </w:rPr>
        <w:t>学术活动支持合作协议书</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center"/>
        <w:rPr>
          <w:rFonts w:ascii="微软雅黑" w:hAnsi="微软雅黑" w:cs="宋体" w:hint="eastAsia"/>
          <w:color w:val="333333"/>
          <w:sz w:val="26"/>
          <w:szCs w:val="26"/>
        </w:rPr>
      </w:pPr>
      <w:r w:rsidRPr="00357434">
        <w:rPr>
          <w:rFonts w:ascii="宋体" w:eastAsia="宋体" w:hAnsi="宋体" w:cs="宋体" w:hint="eastAsia"/>
          <w:color w:val="333333"/>
          <w:sz w:val="24"/>
          <w:szCs w:val="24"/>
        </w:rPr>
        <w:t>日期：</w:t>
      </w:r>
      <w:r w:rsidRPr="00357434">
        <w:rPr>
          <w:rFonts w:ascii="微软雅黑" w:hAnsi="微软雅黑" w:cs="宋体" w:hint="eastAsia"/>
          <w:color w:val="333333"/>
          <w:sz w:val="24"/>
          <w:szCs w:val="24"/>
        </w:rPr>
        <w:t>2018</w:t>
      </w:r>
      <w:r w:rsidRPr="00357434">
        <w:rPr>
          <w:rFonts w:ascii="宋体" w:eastAsia="宋体" w:hAnsi="宋体" w:cs="宋体" w:hint="eastAsia"/>
          <w:color w:val="333333"/>
          <w:sz w:val="24"/>
          <w:szCs w:val="24"/>
        </w:rPr>
        <w:t>年</w:t>
      </w:r>
      <w:r w:rsidRPr="00357434">
        <w:rPr>
          <w:rFonts w:ascii="微软雅黑" w:hAnsi="微软雅黑" w:cs="宋体" w:hint="eastAsia"/>
          <w:color w:val="333333"/>
          <w:sz w:val="24"/>
          <w:szCs w:val="24"/>
        </w:rPr>
        <w:t>9</w:t>
      </w:r>
      <w:r w:rsidRPr="00357434">
        <w:rPr>
          <w:rFonts w:ascii="宋体" w:eastAsia="宋体" w:hAnsi="宋体" w:cs="宋体" w:hint="eastAsia"/>
          <w:color w:val="333333"/>
          <w:sz w:val="24"/>
          <w:szCs w:val="24"/>
        </w:rPr>
        <w:t>月</w:t>
      </w:r>
      <w:r w:rsidRPr="00357434">
        <w:rPr>
          <w:rFonts w:ascii="微软雅黑" w:hAnsi="微软雅黑" w:cs="宋体" w:hint="eastAsia"/>
          <w:color w:val="333333"/>
          <w:sz w:val="24"/>
          <w:szCs w:val="24"/>
        </w:rPr>
        <w:t>13</w:t>
      </w:r>
      <w:r w:rsidRPr="00357434">
        <w:rPr>
          <w:rFonts w:ascii="宋体" w:eastAsia="宋体" w:hAnsi="宋体" w:cs="宋体" w:hint="eastAsia"/>
          <w:color w:val="333333"/>
          <w:sz w:val="24"/>
          <w:szCs w:val="24"/>
        </w:rPr>
        <w:t>日</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tbl>
      <w:tblPr>
        <w:tblW w:w="0" w:type="auto"/>
        <w:tblCellMar>
          <w:left w:w="0" w:type="dxa"/>
          <w:right w:w="0" w:type="dxa"/>
        </w:tblCellMar>
        <w:tblLook w:val="04A0"/>
      </w:tblPr>
      <w:tblGrid>
        <w:gridCol w:w="4259"/>
        <w:gridCol w:w="4257"/>
      </w:tblGrid>
      <w:tr w:rsidR="00357434" w:rsidRPr="00357434" w:rsidTr="00357434">
        <w:tc>
          <w:tcPr>
            <w:tcW w:w="426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357434" w:rsidRPr="00357434" w:rsidRDefault="00357434" w:rsidP="00357434">
            <w:pPr>
              <w:adjustRightInd/>
              <w:snapToGrid/>
              <w:spacing w:after="0" w:line="383" w:lineRule="atLeast"/>
              <w:jc w:val="both"/>
              <w:rPr>
                <w:rFonts w:ascii="微软雅黑" w:hAnsi="微软雅黑" w:cs="宋体"/>
                <w:color w:val="333333"/>
                <w:sz w:val="26"/>
                <w:szCs w:val="26"/>
              </w:rPr>
            </w:pPr>
            <w:r w:rsidRPr="00357434">
              <w:rPr>
                <w:rFonts w:ascii="宋体" w:eastAsia="宋体" w:hAnsi="宋体" w:cs="宋体" w:hint="eastAsia"/>
                <w:color w:val="333333"/>
                <w:sz w:val="32"/>
                <w:szCs w:val="32"/>
              </w:rPr>
              <w:t>甲方：深圳市抗癌协会</w:t>
            </w:r>
          </w:p>
        </w:tc>
        <w:tc>
          <w:tcPr>
            <w:tcW w:w="426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357434" w:rsidRPr="00357434" w:rsidRDefault="00357434" w:rsidP="00357434">
            <w:pPr>
              <w:adjustRightInd/>
              <w:snapToGrid/>
              <w:spacing w:after="0" w:line="383" w:lineRule="atLeast"/>
              <w:jc w:val="both"/>
              <w:rPr>
                <w:rFonts w:ascii="微软雅黑" w:hAnsi="微软雅黑" w:cs="宋体"/>
                <w:color w:val="333333"/>
                <w:sz w:val="26"/>
                <w:szCs w:val="26"/>
              </w:rPr>
            </w:pPr>
            <w:r w:rsidRPr="00357434">
              <w:rPr>
                <w:rFonts w:ascii="宋体" w:eastAsia="宋体" w:hAnsi="宋体" w:cs="宋体" w:hint="eastAsia"/>
                <w:color w:val="333333"/>
                <w:sz w:val="32"/>
                <w:szCs w:val="32"/>
              </w:rPr>
              <w:t>乙方：</w:t>
            </w:r>
          </w:p>
        </w:tc>
      </w:tr>
      <w:tr w:rsidR="00357434" w:rsidRPr="00357434" w:rsidTr="00357434">
        <w:tc>
          <w:tcPr>
            <w:tcW w:w="426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357434" w:rsidRPr="00357434" w:rsidRDefault="00357434" w:rsidP="00357434">
            <w:pPr>
              <w:adjustRightInd/>
              <w:snapToGrid/>
              <w:spacing w:after="0" w:line="383" w:lineRule="atLeast"/>
              <w:jc w:val="both"/>
              <w:rPr>
                <w:rFonts w:ascii="微软雅黑" w:hAnsi="微软雅黑" w:cs="宋体"/>
                <w:color w:val="333333"/>
                <w:sz w:val="26"/>
                <w:szCs w:val="26"/>
              </w:rPr>
            </w:pPr>
            <w:r w:rsidRPr="00357434">
              <w:rPr>
                <w:rFonts w:ascii="宋体" w:eastAsia="宋体" w:hAnsi="宋体" w:cs="宋体" w:hint="eastAsia"/>
                <w:color w:val="333333"/>
                <w:sz w:val="32"/>
                <w:szCs w:val="32"/>
              </w:rPr>
              <w:t>地址：深圳市宝安区新湖路</w:t>
            </w:r>
            <w:r w:rsidRPr="00357434">
              <w:rPr>
                <w:rFonts w:ascii="微软雅黑" w:hAnsi="微软雅黑" w:cs="宋体" w:hint="eastAsia"/>
                <w:color w:val="333333"/>
                <w:sz w:val="32"/>
                <w:szCs w:val="32"/>
              </w:rPr>
              <w:t>1333</w:t>
            </w:r>
            <w:r w:rsidRPr="00357434">
              <w:rPr>
                <w:rFonts w:ascii="宋体" w:eastAsia="宋体" w:hAnsi="宋体" w:cs="宋体" w:hint="eastAsia"/>
                <w:color w:val="333333"/>
                <w:sz w:val="32"/>
                <w:szCs w:val="32"/>
              </w:rPr>
              <w:t>号</w:t>
            </w:r>
          </w:p>
        </w:tc>
        <w:tc>
          <w:tcPr>
            <w:tcW w:w="426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357434" w:rsidRPr="00357434" w:rsidRDefault="00357434" w:rsidP="00357434">
            <w:pPr>
              <w:adjustRightInd/>
              <w:snapToGrid/>
              <w:spacing w:after="0" w:line="383" w:lineRule="atLeast"/>
              <w:jc w:val="both"/>
              <w:rPr>
                <w:rFonts w:ascii="微软雅黑" w:hAnsi="微软雅黑" w:cs="宋体"/>
                <w:color w:val="333333"/>
                <w:sz w:val="26"/>
                <w:szCs w:val="26"/>
              </w:rPr>
            </w:pPr>
            <w:r w:rsidRPr="00357434">
              <w:rPr>
                <w:rFonts w:ascii="宋体" w:eastAsia="宋体" w:hAnsi="宋体" w:cs="宋体" w:hint="eastAsia"/>
                <w:color w:val="333333"/>
                <w:sz w:val="32"/>
                <w:szCs w:val="32"/>
              </w:rPr>
              <w:t>地址：</w:t>
            </w:r>
          </w:p>
        </w:tc>
      </w:tr>
      <w:tr w:rsidR="00357434" w:rsidRPr="00357434" w:rsidTr="00357434">
        <w:tc>
          <w:tcPr>
            <w:tcW w:w="426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357434" w:rsidRPr="00357434" w:rsidRDefault="00357434" w:rsidP="00357434">
            <w:pPr>
              <w:adjustRightInd/>
              <w:snapToGrid/>
              <w:spacing w:after="0" w:line="383" w:lineRule="atLeast"/>
              <w:jc w:val="both"/>
              <w:rPr>
                <w:rFonts w:ascii="微软雅黑" w:hAnsi="微软雅黑" w:cs="宋体"/>
                <w:color w:val="333333"/>
                <w:sz w:val="26"/>
                <w:szCs w:val="26"/>
              </w:rPr>
            </w:pPr>
            <w:r w:rsidRPr="00357434">
              <w:rPr>
                <w:rFonts w:ascii="宋体" w:eastAsia="宋体" w:hAnsi="宋体" w:cs="宋体" w:hint="eastAsia"/>
                <w:color w:val="333333"/>
                <w:sz w:val="32"/>
                <w:szCs w:val="32"/>
              </w:rPr>
              <w:t>联系人：申维玺</w:t>
            </w:r>
          </w:p>
        </w:tc>
        <w:tc>
          <w:tcPr>
            <w:tcW w:w="426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357434" w:rsidRPr="00357434" w:rsidRDefault="00357434" w:rsidP="00357434">
            <w:pPr>
              <w:adjustRightInd/>
              <w:snapToGrid/>
              <w:spacing w:after="0" w:line="383" w:lineRule="atLeast"/>
              <w:jc w:val="both"/>
              <w:rPr>
                <w:rFonts w:ascii="微软雅黑" w:hAnsi="微软雅黑" w:cs="宋体"/>
                <w:color w:val="333333"/>
                <w:sz w:val="26"/>
                <w:szCs w:val="26"/>
              </w:rPr>
            </w:pPr>
            <w:r w:rsidRPr="00357434">
              <w:rPr>
                <w:rFonts w:ascii="宋体" w:eastAsia="宋体" w:hAnsi="宋体" w:cs="宋体" w:hint="eastAsia"/>
                <w:color w:val="333333"/>
                <w:sz w:val="32"/>
                <w:szCs w:val="32"/>
              </w:rPr>
              <w:t>联系人：</w:t>
            </w:r>
          </w:p>
        </w:tc>
      </w:tr>
      <w:tr w:rsidR="00357434" w:rsidRPr="00357434" w:rsidTr="00357434">
        <w:tc>
          <w:tcPr>
            <w:tcW w:w="426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357434" w:rsidRPr="00357434" w:rsidRDefault="00357434" w:rsidP="00357434">
            <w:pPr>
              <w:adjustRightInd/>
              <w:snapToGrid/>
              <w:spacing w:after="0" w:line="383" w:lineRule="atLeast"/>
              <w:jc w:val="both"/>
              <w:rPr>
                <w:rFonts w:ascii="微软雅黑" w:hAnsi="微软雅黑" w:cs="宋体"/>
                <w:color w:val="333333"/>
                <w:sz w:val="26"/>
                <w:szCs w:val="26"/>
              </w:rPr>
            </w:pPr>
            <w:r w:rsidRPr="00357434">
              <w:rPr>
                <w:rFonts w:ascii="宋体" w:eastAsia="宋体" w:hAnsi="宋体" w:cs="宋体" w:hint="eastAsia"/>
                <w:color w:val="333333"/>
                <w:sz w:val="32"/>
                <w:szCs w:val="32"/>
              </w:rPr>
              <w:lastRenderedPageBreak/>
              <w:t>联系手机：</w:t>
            </w:r>
            <w:r w:rsidRPr="00357434">
              <w:rPr>
                <w:rFonts w:ascii="微软雅黑" w:hAnsi="微软雅黑" w:cs="宋体" w:hint="eastAsia"/>
                <w:color w:val="333333"/>
                <w:sz w:val="32"/>
                <w:szCs w:val="32"/>
              </w:rPr>
              <w:t>13600436895</w:t>
            </w:r>
          </w:p>
        </w:tc>
        <w:tc>
          <w:tcPr>
            <w:tcW w:w="426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357434" w:rsidRPr="00357434" w:rsidRDefault="00357434" w:rsidP="00357434">
            <w:pPr>
              <w:adjustRightInd/>
              <w:snapToGrid/>
              <w:spacing w:after="0" w:line="383" w:lineRule="atLeast"/>
              <w:jc w:val="both"/>
              <w:rPr>
                <w:rFonts w:ascii="微软雅黑" w:hAnsi="微软雅黑" w:cs="宋体"/>
                <w:color w:val="333333"/>
                <w:sz w:val="26"/>
                <w:szCs w:val="26"/>
              </w:rPr>
            </w:pPr>
            <w:r w:rsidRPr="00357434">
              <w:rPr>
                <w:rFonts w:ascii="宋体" w:eastAsia="宋体" w:hAnsi="宋体" w:cs="宋体" w:hint="eastAsia"/>
                <w:color w:val="333333"/>
                <w:sz w:val="32"/>
                <w:szCs w:val="32"/>
              </w:rPr>
              <w:t>联系手机：</w:t>
            </w:r>
          </w:p>
        </w:tc>
      </w:tr>
      <w:tr w:rsidR="00357434" w:rsidRPr="00357434" w:rsidTr="00357434">
        <w:tc>
          <w:tcPr>
            <w:tcW w:w="426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357434" w:rsidRPr="00357434" w:rsidRDefault="00357434" w:rsidP="00357434">
            <w:pPr>
              <w:adjustRightInd/>
              <w:snapToGrid/>
              <w:spacing w:after="0"/>
              <w:jc w:val="both"/>
              <w:rPr>
                <w:rFonts w:ascii="微软雅黑" w:hAnsi="微软雅黑" w:cs="宋体"/>
                <w:color w:val="333333"/>
                <w:sz w:val="26"/>
                <w:szCs w:val="26"/>
              </w:rPr>
            </w:pPr>
          </w:p>
        </w:tc>
        <w:tc>
          <w:tcPr>
            <w:tcW w:w="4260"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hideMark/>
          </w:tcPr>
          <w:p w:rsidR="00357434" w:rsidRPr="00357434" w:rsidRDefault="00357434" w:rsidP="00357434">
            <w:pPr>
              <w:adjustRightInd/>
              <w:snapToGrid/>
              <w:spacing w:after="0"/>
              <w:jc w:val="both"/>
              <w:rPr>
                <w:rFonts w:ascii="微软雅黑" w:hAnsi="微软雅黑" w:cs="宋体"/>
                <w:color w:val="333333"/>
                <w:sz w:val="26"/>
                <w:szCs w:val="26"/>
              </w:rPr>
            </w:pPr>
          </w:p>
        </w:tc>
      </w:tr>
    </w:tbl>
    <w:p w:rsidR="00357434" w:rsidRPr="00357434" w:rsidRDefault="00357434" w:rsidP="00357434">
      <w:pPr>
        <w:adjustRightInd/>
        <w:snapToGrid/>
        <w:spacing w:after="0" w:line="383" w:lineRule="atLeast"/>
        <w:ind w:firstLine="420"/>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6"/>
          <w:szCs w:val="26"/>
        </w:rPr>
        <w:t> </w:t>
      </w:r>
    </w:p>
    <w:p w:rsidR="00357434" w:rsidRPr="00357434" w:rsidRDefault="00357434" w:rsidP="00357434">
      <w:pPr>
        <w:adjustRightInd/>
        <w:snapToGrid/>
        <w:spacing w:after="0" w:line="383" w:lineRule="atLeast"/>
        <w:ind w:firstLine="420"/>
        <w:jc w:val="both"/>
        <w:rPr>
          <w:rFonts w:ascii="微软雅黑" w:hAnsi="微软雅黑" w:cs="宋体" w:hint="eastAsia"/>
          <w:color w:val="333333"/>
          <w:sz w:val="26"/>
          <w:szCs w:val="26"/>
        </w:rPr>
      </w:pPr>
      <w:r w:rsidRPr="00357434">
        <w:rPr>
          <w:rFonts w:ascii="宋体" w:eastAsia="宋体" w:hAnsi="宋体" w:cs="宋体" w:hint="eastAsia"/>
          <w:color w:val="333333"/>
          <w:sz w:val="29"/>
          <w:szCs w:val="29"/>
        </w:rPr>
        <w:t>为进一步加强医疗机构与医药企业的联系，发挥桥梁和纽带的作用，推动深圳市肿瘤医学事业的发展，为提高重症医学科诊疗水平和人民的健康水平，深圳市抗癌协会（以下简称甲方）和费森尤斯卡比华瑞制药有限公司（以下简称乙方）在自愿平等、互利互惠、友好协商的基础上，达成如下协议。</w:t>
      </w:r>
    </w:p>
    <w:p w:rsidR="00357434" w:rsidRPr="00357434" w:rsidRDefault="00357434" w:rsidP="00357434">
      <w:pPr>
        <w:adjustRightInd/>
        <w:snapToGrid/>
        <w:spacing w:after="0" w:line="383" w:lineRule="atLeast"/>
        <w:ind w:firstLine="42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 </w:t>
      </w:r>
    </w:p>
    <w:p w:rsidR="00357434" w:rsidRPr="00357434" w:rsidRDefault="00357434" w:rsidP="00357434">
      <w:pPr>
        <w:adjustRightInd/>
        <w:snapToGrid/>
        <w:spacing w:after="0" w:line="383" w:lineRule="atLeast"/>
        <w:ind w:firstLine="42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 </w:t>
      </w:r>
    </w:p>
    <w:p w:rsidR="00357434" w:rsidRPr="00357434" w:rsidRDefault="00357434" w:rsidP="00357434">
      <w:pPr>
        <w:adjustRightInd/>
        <w:snapToGrid/>
        <w:spacing w:after="0" w:line="383" w:lineRule="atLeast"/>
        <w:ind w:firstLine="42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 </w:t>
      </w:r>
    </w:p>
    <w:p w:rsidR="00357434" w:rsidRPr="00357434" w:rsidRDefault="00357434" w:rsidP="00357434">
      <w:pPr>
        <w:numPr>
          <w:ilvl w:val="0"/>
          <w:numId w:val="1"/>
        </w:numPr>
        <w:adjustRightInd/>
        <w:snapToGrid/>
        <w:spacing w:after="0" w:line="383" w:lineRule="atLeast"/>
        <w:ind w:left="0"/>
        <w:jc w:val="both"/>
        <w:rPr>
          <w:rFonts w:ascii="微软雅黑" w:hAnsi="微软雅黑" w:cs="宋体" w:hint="eastAsia"/>
          <w:color w:val="333333"/>
          <w:sz w:val="26"/>
          <w:szCs w:val="26"/>
        </w:rPr>
      </w:pPr>
      <w:r w:rsidRPr="00357434">
        <w:rPr>
          <w:rFonts w:ascii="宋体" w:eastAsia="宋体" w:hAnsi="宋体" w:cs="宋体" w:hint="eastAsia"/>
          <w:b/>
          <w:bCs/>
          <w:color w:val="333333"/>
          <w:sz w:val="32"/>
        </w:rPr>
        <w:t>合作项目</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（一）</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项目名称：“第一届深圳肿瘤综合治疗高峰论坛”；</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（二）</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项目时间：</w:t>
      </w:r>
      <w:r w:rsidRPr="00357434">
        <w:rPr>
          <w:rFonts w:ascii="微软雅黑" w:hAnsi="微软雅黑" w:cs="宋体" w:hint="eastAsia"/>
          <w:color w:val="333333"/>
          <w:sz w:val="29"/>
          <w:szCs w:val="29"/>
        </w:rPr>
        <w:t>2018</w:t>
      </w:r>
      <w:r w:rsidRPr="00357434">
        <w:rPr>
          <w:rFonts w:ascii="宋体" w:eastAsia="宋体" w:hAnsi="宋体" w:cs="宋体" w:hint="eastAsia"/>
          <w:color w:val="333333"/>
          <w:sz w:val="29"/>
          <w:szCs w:val="29"/>
        </w:rPr>
        <w:t>年</w:t>
      </w:r>
      <w:r w:rsidRPr="00357434">
        <w:rPr>
          <w:rFonts w:ascii="微软雅黑" w:hAnsi="微软雅黑" w:cs="宋体" w:hint="eastAsia"/>
          <w:color w:val="333333"/>
          <w:sz w:val="29"/>
          <w:szCs w:val="29"/>
        </w:rPr>
        <w:t>10</w:t>
      </w:r>
      <w:r w:rsidRPr="00357434">
        <w:rPr>
          <w:rFonts w:ascii="宋体" w:eastAsia="宋体" w:hAnsi="宋体" w:cs="宋体" w:hint="eastAsia"/>
          <w:color w:val="333333"/>
          <w:sz w:val="29"/>
          <w:szCs w:val="29"/>
        </w:rPr>
        <w:t>月</w:t>
      </w:r>
      <w:r w:rsidRPr="00357434">
        <w:rPr>
          <w:rFonts w:ascii="微软雅黑" w:hAnsi="微软雅黑" w:cs="宋体" w:hint="eastAsia"/>
          <w:color w:val="333333"/>
          <w:sz w:val="29"/>
          <w:szCs w:val="29"/>
        </w:rPr>
        <w:t>19</w:t>
      </w:r>
      <w:r w:rsidRPr="00357434">
        <w:rPr>
          <w:rFonts w:ascii="宋体" w:eastAsia="宋体" w:hAnsi="宋体" w:cs="宋体" w:hint="eastAsia"/>
          <w:color w:val="333333"/>
          <w:sz w:val="29"/>
          <w:szCs w:val="29"/>
        </w:rPr>
        <w:t>日至</w:t>
      </w:r>
      <w:r w:rsidRPr="00357434">
        <w:rPr>
          <w:rFonts w:ascii="微软雅黑" w:hAnsi="微软雅黑" w:cs="宋体" w:hint="eastAsia"/>
          <w:color w:val="333333"/>
          <w:sz w:val="29"/>
          <w:szCs w:val="29"/>
        </w:rPr>
        <w:t>21</w:t>
      </w:r>
      <w:r w:rsidRPr="00357434">
        <w:rPr>
          <w:rFonts w:ascii="宋体" w:eastAsia="宋体" w:hAnsi="宋体" w:cs="宋体" w:hint="eastAsia"/>
          <w:color w:val="333333"/>
          <w:sz w:val="29"/>
          <w:szCs w:val="29"/>
        </w:rPr>
        <w:t>日；</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（三）</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项目地点：南方医科大学深圳医院学术会议厅</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 </w:t>
      </w:r>
    </w:p>
    <w:p w:rsidR="00357434" w:rsidRPr="00357434" w:rsidRDefault="00357434" w:rsidP="00357434">
      <w:pPr>
        <w:numPr>
          <w:ilvl w:val="0"/>
          <w:numId w:val="2"/>
        </w:numPr>
        <w:adjustRightInd/>
        <w:snapToGrid/>
        <w:spacing w:after="0" w:line="383" w:lineRule="atLeast"/>
        <w:ind w:left="0"/>
        <w:jc w:val="both"/>
        <w:rPr>
          <w:rFonts w:ascii="微软雅黑" w:hAnsi="微软雅黑" w:cs="宋体" w:hint="eastAsia"/>
          <w:color w:val="333333"/>
          <w:sz w:val="26"/>
          <w:szCs w:val="26"/>
        </w:rPr>
      </w:pPr>
      <w:r w:rsidRPr="00357434">
        <w:rPr>
          <w:rFonts w:ascii="宋体" w:eastAsia="宋体" w:hAnsi="宋体" w:cs="宋体" w:hint="eastAsia"/>
          <w:b/>
          <w:bCs/>
          <w:color w:val="333333"/>
          <w:sz w:val="32"/>
        </w:rPr>
        <w:t>合作方式</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（一）</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甲方主办此次学术活动，负责会议准备、会议组织、学术内容、人员组织、人员住宿、餐饮安排、会场租赁、费用管理和会议总结。</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（二）</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乙方为甲方此次学术活动提供支持合作经费人民币  元整（小写   元）该笔学术活动支持经费主要用于与本次会议直接相关的（会场租赁、讲课费、工作餐费、交通费、宣传费、资料费、劳务费、印刷费、转播费）等费用的支出。</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（三）</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本次会议的具体日程安排见本协议附件</w:t>
      </w:r>
      <w:r w:rsidRPr="00357434">
        <w:rPr>
          <w:rFonts w:ascii="微软雅黑" w:hAnsi="微软雅黑" w:cs="宋体" w:hint="eastAsia"/>
          <w:color w:val="333333"/>
          <w:sz w:val="29"/>
          <w:szCs w:val="29"/>
        </w:rPr>
        <w:t>1</w:t>
      </w:r>
      <w:r w:rsidRPr="00357434">
        <w:rPr>
          <w:rFonts w:ascii="宋体" w:eastAsia="宋体" w:hAnsi="宋体" w:cs="宋体" w:hint="eastAsia"/>
          <w:color w:val="333333"/>
          <w:sz w:val="29"/>
          <w:szCs w:val="29"/>
        </w:rPr>
        <w:t>。</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（四）</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本次会议结束后，乙方为甲方参阅相关学术文件提供必要的帮助。</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p>
    <w:p w:rsidR="00357434" w:rsidRPr="00357434" w:rsidRDefault="00357434" w:rsidP="00357434">
      <w:pPr>
        <w:numPr>
          <w:ilvl w:val="0"/>
          <w:numId w:val="3"/>
        </w:numPr>
        <w:adjustRightInd/>
        <w:snapToGrid/>
        <w:spacing w:after="0" w:line="383" w:lineRule="atLeast"/>
        <w:ind w:left="0"/>
        <w:jc w:val="both"/>
        <w:rPr>
          <w:rFonts w:ascii="微软雅黑" w:hAnsi="微软雅黑" w:cs="宋体" w:hint="eastAsia"/>
          <w:color w:val="333333"/>
          <w:sz w:val="26"/>
          <w:szCs w:val="26"/>
        </w:rPr>
      </w:pPr>
      <w:r w:rsidRPr="00357434">
        <w:rPr>
          <w:rFonts w:ascii="宋体" w:eastAsia="宋体" w:hAnsi="宋体" w:cs="宋体" w:hint="eastAsia"/>
          <w:b/>
          <w:bCs/>
          <w:color w:val="333333"/>
          <w:sz w:val="32"/>
        </w:rPr>
        <w:t>汇款途径</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lastRenderedPageBreak/>
        <w:t>（一）</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乙方上述的支持费根据本协议同意的该项目的预算，以汇款方式于</w:t>
      </w:r>
      <w:r w:rsidRPr="00357434">
        <w:rPr>
          <w:rFonts w:ascii="微软雅黑" w:hAnsi="微软雅黑" w:cs="宋体" w:hint="eastAsia"/>
          <w:color w:val="333333"/>
          <w:sz w:val="29"/>
          <w:szCs w:val="29"/>
        </w:rPr>
        <w:t>2018</w:t>
      </w:r>
      <w:r w:rsidRPr="00357434">
        <w:rPr>
          <w:rFonts w:ascii="宋体" w:eastAsia="宋体" w:hAnsi="宋体" w:cs="宋体" w:hint="eastAsia"/>
          <w:color w:val="333333"/>
          <w:sz w:val="29"/>
          <w:szCs w:val="29"/>
        </w:rPr>
        <w:t>年</w:t>
      </w:r>
      <w:r w:rsidRPr="00357434">
        <w:rPr>
          <w:rFonts w:ascii="微软雅黑" w:hAnsi="微软雅黑" w:cs="宋体" w:hint="eastAsia"/>
          <w:color w:val="333333"/>
          <w:sz w:val="29"/>
          <w:szCs w:val="29"/>
        </w:rPr>
        <w:t>10</w:t>
      </w:r>
      <w:r w:rsidRPr="00357434">
        <w:rPr>
          <w:rFonts w:ascii="宋体" w:eastAsia="宋体" w:hAnsi="宋体" w:cs="宋体" w:hint="eastAsia"/>
          <w:color w:val="333333"/>
          <w:sz w:val="29"/>
          <w:szCs w:val="29"/>
        </w:rPr>
        <w:t>月</w:t>
      </w:r>
      <w:r w:rsidRPr="00357434">
        <w:rPr>
          <w:rFonts w:ascii="微软雅黑" w:hAnsi="微软雅黑" w:cs="宋体" w:hint="eastAsia"/>
          <w:color w:val="333333"/>
          <w:sz w:val="29"/>
          <w:szCs w:val="29"/>
        </w:rPr>
        <w:t>19</w:t>
      </w:r>
      <w:r w:rsidRPr="00357434">
        <w:rPr>
          <w:rFonts w:ascii="宋体" w:eastAsia="宋体" w:hAnsi="宋体" w:cs="宋体" w:hint="eastAsia"/>
          <w:color w:val="333333"/>
          <w:sz w:val="29"/>
          <w:szCs w:val="29"/>
        </w:rPr>
        <w:t>日前直接汇给甲方。</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（二）</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乙方负责将上述支持费汇至甲方如下指定的开户银行和账号：</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宋体" w:eastAsia="宋体" w:hAnsi="宋体" w:cs="宋体" w:hint="eastAsia"/>
          <w:color w:val="333333"/>
          <w:sz w:val="29"/>
          <w:szCs w:val="29"/>
        </w:rPr>
        <w:t>甲方全称：深圳市抗癌协会</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宋体" w:eastAsia="宋体" w:hAnsi="宋体" w:cs="宋体" w:hint="eastAsia"/>
          <w:color w:val="333333"/>
          <w:sz w:val="29"/>
          <w:szCs w:val="29"/>
        </w:rPr>
        <w:t>甲方开户银行：中国银行深圳文锦广场支行</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宋体" w:eastAsia="宋体" w:hAnsi="宋体" w:cs="宋体" w:hint="eastAsia"/>
          <w:color w:val="333333"/>
          <w:sz w:val="29"/>
          <w:szCs w:val="29"/>
        </w:rPr>
        <w:t>银行账号：</w:t>
      </w:r>
      <w:r w:rsidRPr="00357434">
        <w:rPr>
          <w:rFonts w:ascii="微软雅黑" w:hAnsi="微软雅黑" w:cs="宋体" w:hint="eastAsia"/>
          <w:color w:val="333333"/>
          <w:sz w:val="29"/>
          <w:szCs w:val="29"/>
        </w:rPr>
        <w:t>752357953550</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（三）</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甲方需在收到该笔支持费后</w:t>
      </w:r>
      <w:r w:rsidRPr="00357434">
        <w:rPr>
          <w:rFonts w:ascii="微软雅黑" w:hAnsi="微软雅黑" w:cs="宋体" w:hint="eastAsia"/>
          <w:color w:val="333333"/>
          <w:sz w:val="29"/>
          <w:szCs w:val="29"/>
        </w:rPr>
        <w:t>3</w:t>
      </w:r>
      <w:r w:rsidRPr="00357434">
        <w:rPr>
          <w:rFonts w:ascii="宋体" w:eastAsia="宋体" w:hAnsi="宋体" w:cs="宋体" w:hint="eastAsia"/>
          <w:color w:val="333333"/>
          <w:sz w:val="29"/>
          <w:szCs w:val="29"/>
        </w:rPr>
        <w:t>日内，向乙方出具收到款项金额的正式发票。</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（四）</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如果甲方不能按照本协议的约定举行上述活动的，乙方有权拒绝付款。因此产生的责任由甲方承担。</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 </w:t>
      </w:r>
    </w:p>
    <w:p w:rsidR="00357434" w:rsidRPr="00357434" w:rsidRDefault="00357434" w:rsidP="00357434">
      <w:pPr>
        <w:numPr>
          <w:ilvl w:val="0"/>
          <w:numId w:val="4"/>
        </w:numPr>
        <w:adjustRightInd/>
        <w:snapToGrid/>
        <w:spacing w:after="0" w:line="383" w:lineRule="atLeast"/>
        <w:ind w:left="0"/>
        <w:jc w:val="both"/>
        <w:rPr>
          <w:rFonts w:ascii="微软雅黑" w:hAnsi="微软雅黑" w:cs="宋体" w:hint="eastAsia"/>
          <w:color w:val="333333"/>
          <w:sz w:val="26"/>
          <w:szCs w:val="26"/>
        </w:rPr>
      </w:pPr>
      <w:r w:rsidRPr="00357434">
        <w:rPr>
          <w:rFonts w:ascii="宋体" w:eastAsia="宋体" w:hAnsi="宋体" w:cs="宋体" w:hint="eastAsia"/>
          <w:b/>
          <w:bCs/>
          <w:color w:val="333333"/>
          <w:sz w:val="32"/>
        </w:rPr>
        <w:t>权利义务</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（一）</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双方同意并确认，乙方对本项目的支持属自愿，无偿性质，不附带任何可能影响公平竞争的附加条件，不以甲方向乙方提供任何便利或回报为目的，不会影响甲方作出任何与乙方业务及产品有关的意见或决定。</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（二）</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双方保证各自具有签订、履行本协议的充分、合法的资格及权利，并承诺在本协议的履行过程中，不从事任何违法或可能损害双方合法权益的行为。</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（三）</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甲方保证上述合作费仅用于本协议约定的用途。如因甲方违反上述保证和承诺义务，给乙方造成损失的，甲方应当全额退回乙方的支持款。</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（四）</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乙方有权对上述合作费用的用途等进行监督、检查，并查阅相关合同、文件、发票的原件或要求复印相关的费用凭证的复印件。甲方应给予配合。</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 </w:t>
      </w:r>
    </w:p>
    <w:p w:rsidR="00357434" w:rsidRPr="00357434" w:rsidRDefault="00357434" w:rsidP="00357434">
      <w:pPr>
        <w:numPr>
          <w:ilvl w:val="0"/>
          <w:numId w:val="5"/>
        </w:numPr>
        <w:adjustRightInd/>
        <w:snapToGrid/>
        <w:spacing w:after="0" w:line="383" w:lineRule="atLeast"/>
        <w:ind w:left="0"/>
        <w:jc w:val="both"/>
        <w:rPr>
          <w:rFonts w:ascii="微软雅黑" w:hAnsi="微软雅黑" w:cs="宋体" w:hint="eastAsia"/>
          <w:color w:val="333333"/>
          <w:sz w:val="26"/>
          <w:szCs w:val="26"/>
        </w:rPr>
      </w:pPr>
      <w:r w:rsidRPr="00357434">
        <w:rPr>
          <w:rFonts w:ascii="宋体" w:eastAsia="宋体" w:hAnsi="宋体" w:cs="宋体" w:hint="eastAsia"/>
          <w:b/>
          <w:bCs/>
          <w:color w:val="333333"/>
          <w:sz w:val="32"/>
        </w:rPr>
        <w:t>支持监督</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（一）</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活动信息</w:t>
      </w:r>
    </w:p>
    <w:p w:rsidR="00357434" w:rsidRPr="00357434" w:rsidRDefault="00357434" w:rsidP="00357434">
      <w:pPr>
        <w:numPr>
          <w:ilvl w:val="0"/>
          <w:numId w:val="6"/>
        </w:numPr>
        <w:adjustRightInd/>
        <w:snapToGrid/>
        <w:spacing w:after="0" w:line="383" w:lineRule="atLeast"/>
        <w:ind w:left="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1.</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应乙方要求，甲方应向乙方提供与支持项目进展有关的信息。</w:t>
      </w:r>
    </w:p>
    <w:p w:rsidR="00357434" w:rsidRPr="00357434" w:rsidRDefault="00357434" w:rsidP="00357434">
      <w:pPr>
        <w:numPr>
          <w:ilvl w:val="0"/>
          <w:numId w:val="6"/>
        </w:numPr>
        <w:adjustRightInd/>
        <w:snapToGrid/>
        <w:spacing w:after="0" w:line="383" w:lineRule="atLeast"/>
        <w:ind w:left="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lastRenderedPageBreak/>
        <w:t>2.</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甲方应完整、准确地保留与支持有关的记录（包括但不限于发票、账簿、合同、文件、通信和工作报告（下称“支持使用记录”），以反映和评估乙方支持款的使用情况及合作项目的实施成效。</w:t>
      </w:r>
    </w:p>
    <w:p w:rsidR="00357434" w:rsidRPr="00357434" w:rsidRDefault="00357434" w:rsidP="00357434">
      <w:pPr>
        <w:numPr>
          <w:ilvl w:val="0"/>
          <w:numId w:val="6"/>
        </w:numPr>
        <w:adjustRightInd/>
        <w:snapToGrid/>
        <w:spacing w:after="0" w:line="383" w:lineRule="atLeast"/>
        <w:ind w:left="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3.</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在本协议期间内及其终止后的合理期间内，乙方或其授权代表有权查阅“支持使用记录”，以了解和确定甲方是履行本协议的规定，实施合作项目的情况。</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（二）</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支持披露</w:t>
      </w:r>
    </w:p>
    <w:p w:rsidR="00357434" w:rsidRPr="00357434" w:rsidRDefault="00357434" w:rsidP="00357434">
      <w:pPr>
        <w:numPr>
          <w:ilvl w:val="0"/>
          <w:numId w:val="7"/>
        </w:numPr>
        <w:adjustRightInd/>
        <w:snapToGrid/>
        <w:spacing w:after="0" w:line="383" w:lineRule="atLeast"/>
        <w:ind w:left="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1.</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甲方应按照乙方的要求在本合作项目实施中披露乙方支持的事实（下称“支持披露”）。</w:t>
      </w:r>
    </w:p>
    <w:p w:rsidR="00357434" w:rsidRPr="00357434" w:rsidRDefault="00357434" w:rsidP="00357434">
      <w:pPr>
        <w:numPr>
          <w:ilvl w:val="0"/>
          <w:numId w:val="7"/>
        </w:numPr>
        <w:adjustRightInd/>
        <w:snapToGrid/>
        <w:spacing w:after="0" w:line="383" w:lineRule="atLeast"/>
        <w:ind w:left="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2.</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除非适用法律法规的要求或有关政府主管部门的要求，甲方不得在任何场合向任何第三方披露乙方关于支持费的任何信息（包括但不于支持费的存在、乙方的身份、支持费的金额等）。</w:t>
      </w:r>
    </w:p>
    <w:p w:rsidR="00357434" w:rsidRPr="00357434" w:rsidRDefault="00357434" w:rsidP="00357434">
      <w:pPr>
        <w:numPr>
          <w:ilvl w:val="0"/>
          <w:numId w:val="7"/>
        </w:numPr>
        <w:adjustRightInd/>
        <w:snapToGrid/>
        <w:spacing w:after="0" w:line="383" w:lineRule="atLeast"/>
        <w:ind w:left="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3.</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乙方有权对合作项目的实施管理提出合理的建议、甲方应考虑其建议的合理性。</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p>
    <w:p w:rsidR="00357434" w:rsidRPr="00357434" w:rsidRDefault="00357434" w:rsidP="00357434">
      <w:pPr>
        <w:numPr>
          <w:ilvl w:val="0"/>
          <w:numId w:val="8"/>
        </w:numPr>
        <w:adjustRightInd/>
        <w:snapToGrid/>
        <w:spacing w:after="0" w:line="383" w:lineRule="atLeast"/>
        <w:ind w:left="0"/>
        <w:jc w:val="both"/>
        <w:rPr>
          <w:rFonts w:ascii="微软雅黑" w:hAnsi="微软雅黑" w:cs="宋体" w:hint="eastAsia"/>
          <w:color w:val="333333"/>
          <w:sz w:val="26"/>
          <w:szCs w:val="26"/>
        </w:rPr>
      </w:pPr>
      <w:r w:rsidRPr="00357434">
        <w:rPr>
          <w:rFonts w:ascii="宋体" w:eastAsia="宋体" w:hAnsi="宋体" w:cs="宋体" w:hint="eastAsia"/>
          <w:b/>
          <w:bCs/>
          <w:color w:val="333333"/>
          <w:sz w:val="32"/>
        </w:rPr>
        <w:t>双方声明</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b/>
          <w:bCs/>
          <w:color w:val="333333"/>
          <w:sz w:val="32"/>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（一）</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双方在本协议下的行为恪守自愿原则，其目的是为了保障人民身体健康，共同造福患者和提高医疗技术水平。</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（二）</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双方确保本次活动的合作，不具营利性质，不存在任何商业贿赂和不正当竞争的情形。</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（三）</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双方本次活动相关的支持费用、活动内容与形式必须遵守国家相关的法律、法规和公司所在国家相关法律、法规的规定和各自行业的行为准则。</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（四）</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乙方参加本次活动，无不正当商业目的，与甲方无商业的业务关系，不带任何不公平的条件。</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（五）</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甲方对乙方支持的上述费用不会用于向医疗专业人员提供本协议规定的合理费用以外的任何形式的好处或便利，而影响甲方与乙方相关活动的利益决定。如违反本条款，乙方有权以书面形式终止本协议。</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lastRenderedPageBreak/>
        <w:t>（六）</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双方声明，甲乙双方不会以本协议签订的合作内容，参与涉及公共或商业贿赂，或以其他非法和不适当的获取业务效果的方式，向如下人员提供任何金钱和价值转移的实物：①任何政府官员或政府雇员；②任何政党、政党官员或候选人；③为了向前述对象而支付给第三方。</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（七）</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如果中国和其他国家或地区的监管部门对甲方或乙方本协议项下的活动涉及“反贿赂”或“反商业贿赂”的相关法律、法规展开调查，经一方要求，另一方应向其提供必要的协助，并依法保护其合法的权益。提出方应补偿协助方位配合调查所花费用的合理费用。</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p>
    <w:p w:rsidR="00357434" w:rsidRPr="00357434" w:rsidRDefault="00357434" w:rsidP="00357434">
      <w:pPr>
        <w:numPr>
          <w:ilvl w:val="0"/>
          <w:numId w:val="9"/>
        </w:numPr>
        <w:adjustRightInd/>
        <w:snapToGrid/>
        <w:spacing w:after="0" w:line="383" w:lineRule="atLeast"/>
        <w:ind w:left="0"/>
        <w:jc w:val="both"/>
        <w:rPr>
          <w:rFonts w:ascii="微软雅黑" w:hAnsi="微软雅黑" w:cs="宋体" w:hint="eastAsia"/>
          <w:color w:val="333333"/>
          <w:sz w:val="26"/>
          <w:szCs w:val="26"/>
        </w:rPr>
      </w:pPr>
      <w:r w:rsidRPr="00357434">
        <w:rPr>
          <w:rFonts w:ascii="宋体" w:eastAsia="宋体" w:hAnsi="宋体" w:cs="宋体" w:hint="eastAsia"/>
          <w:b/>
          <w:bCs/>
          <w:color w:val="333333"/>
          <w:sz w:val="32"/>
        </w:rPr>
        <w:t>项目保密</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（一）</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双方对于本协议的签订、本协议的内容、本协议的履行以及因履行本协议而获知的甲方或乙方的技术、商业、管理等相关信息应承担保密义务。未经双方书面同意，任一方不得向任何第三方泄露与此相关的信息。</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（二）</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甲方和乙方应确保己方人员遵守本条约定的保密义务，否则由此产生的后果由肇事方承担责任。</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（三）</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本条约定在本协议解除、终止或被认为无效后仍然有效。</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p>
    <w:p w:rsidR="00357434" w:rsidRPr="00357434" w:rsidRDefault="00357434" w:rsidP="00357434">
      <w:pPr>
        <w:numPr>
          <w:ilvl w:val="0"/>
          <w:numId w:val="10"/>
        </w:numPr>
        <w:adjustRightInd/>
        <w:snapToGrid/>
        <w:spacing w:after="0" w:line="383" w:lineRule="atLeast"/>
        <w:ind w:left="0"/>
        <w:jc w:val="both"/>
        <w:rPr>
          <w:rFonts w:ascii="微软雅黑" w:hAnsi="微软雅黑" w:cs="宋体" w:hint="eastAsia"/>
          <w:color w:val="333333"/>
          <w:sz w:val="26"/>
          <w:szCs w:val="26"/>
        </w:rPr>
      </w:pPr>
      <w:r w:rsidRPr="00357434">
        <w:rPr>
          <w:rFonts w:ascii="宋体" w:eastAsia="宋体" w:hAnsi="宋体" w:cs="宋体" w:hint="eastAsia"/>
          <w:b/>
          <w:bCs/>
          <w:color w:val="333333"/>
          <w:sz w:val="32"/>
        </w:rPr>
        <w:t>违约责任</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（一）</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任一方违反本协议的义务，由此给对方造成损失的，对方有权要求违约方退还支持经费，或有权就相关损失要求违约方承担赔偿责任。</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（二）</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本约定在本协议解除、终止或被认为无效后仍然有效。</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p>
    <w:p w:rsidR="00357434" w:rsidRPr="00357434" w:rsidRDefault="00357434" w:rsidP="00357434">
      <w:pPr>
        <w:numPr>
          <w:ilvl w:val="0"/>
          <w:numId w:val="11"/>
        </w:numPr>
        <w:adjustRightInd/>
        <w:snapToGrid/>
        <w:spacing w:after="0" w:line="383" w:lineRule="atLeast"/>
        <w:ind w:left="0"/>
        <w:jc w:val="both"/>
        <w:rPr>
          <w:rFonts w:ascii="微软雅黑" w:hAnsi="微软雅黑" w:cs="宋体" w:hint="eastAsia"/>
          <w:color w:val="333333"/>
          <w:sz w:val="26"/>
          <w:szCs w:val="26"/>
        </w:rPr>
      </w:pPr>
      <w:r w:rsidRPr="00357434">
        <w:rPr>
          <w:rFonts w:ascii="宋体" w:eastAsia="宋体" w:hAnsi="宋体" w:cs="宋体" w:hint="eastAsia"/>
          <w:b/>
          <w:bCs/>
          <w:color w:val="333333"/>
          <w:sz w:val="32"/>
        </w:rPr>
        <w:t>生效与终止</w:t>
      </w:r>
    </w:p>
    <w:p w:rsidR="00357434" w:rsidRPr="00357434" w:rsidRDefault="00357434" w:rsidP="00357434">
      <w:pPr>
        <w:adjustRightInd/>
        <w:snapToGrid/>
        <w:spacing w:after="0" w:line="383" w:lineRule="atLeast"/>
        <w:ind w:left="420"/>
        <w:jc w:val="both"/>
        <w:rPr>
          <w:rFonts w:ascii="微软雅黑" w:hAnsi="微软雅黑" w:cs="宋体" w:hint="eastAsia"/>
          <w:color w:val="333333"/>
          <w:sz w:val="26"/>
          <w:szCs w:val="26"/>
        </w:rPr>
      </w:pPr>
      <w:r w:rsidRPr="00357434">
        <w:rPr>
          <w:rFonts w:ascii="宋体" w:eastAsia="宋体" w:hAnsi="宋体" w:cs="宋体" w:hint="eastAsia"/>
          <w:color w:val="333333"/>
          <w:sz w:val="29"/>
          <w:szCs w:val="29"/>
        </w:rPr>
        <w:t xml:space="preserve">　　　本协议应在双方法定代表人或正式授权代表签署和</w:t>
      </w:r>
      <w:r w:rsidRPr="00357434">
        <w:rPr>
          <w:rFonts w:ascii="微软雅黑" w:hAnsi="微软雅黑" w:cs="宋体" w:hint="eastAsia"/>
          <w:color w:val="333333"/>
          <w:sz w:val="29"/>
          <w:szCs w:val="29"/>
        </w:rPr>
        <w:t>/</w:t>
      </w:r>
      <w:r w:rsidRPr="00357434">
        <w:rPr>
          <w:rFonts w:ascii="宋体" w:eastAsia="宋体" w:hAnsi="宋体" w:cs="宋体" w:hint="eastAsia"/>
          <w:color w:val="333333"/>
          <w:sz w:val="29"/>
          <w:szCs w:val="29"/>
        </w:rPr>
        <w:t>或加盖公章之日起生效，至本合作项目完成时终止。</w:t>
      </w:r>
    </w:p>
    <w:p w:rsidR="00357434" w:rsidRPr="00357434" w:rsidRDefault="00357434" w:rsidP="00357434">
      <w:pPr>
        <w:adjustRightInd/>
        <w:snapToGrid/>
        <w:spacing w:after="0" w:line="383" w:lineRule="atLeast"/>
        <w:ind w:left="42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b/>
          <w:bCs/>
          <w:color w:val="333333"/>
          <w:sz w:val="32"/>
        </w:rPr>
        <w:t>十、</w:t>
      </w:r>
      <w:r w:rsidRPr="00357434">
        <w:rPr>
          <w:rFonts w:ascii="微软雅黑" w:hAnsi="微软雅黑" w:cs="宋体" w:hint="eastAsia"/>
          <w:color w:val="333333"/>
          <w:sz w:val="14"/>
        </w:rPr>
        <w:t>      </w:t>
      </w:r>
      <w:r w:rsidRPr="00357434">
        <w:rPr>
          <w:rFonts w:ascii="宋体" w:eastAsia="宋体" w:hAnsi="宋体" w:cs="宋体" w:hint="eastAsia"/>
          <w:b/>
          <w:bCs/>
          <w:color w:val="333333"/>
          <w:sz w:val="32"/>
        </w:rPr>
        <w:t>项目通知</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lastRenderedPageBreak/>
        <w:t>（一）</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本协议项下的所有通知应以书面形式作出，并应通过特快专递、专人递送、传真或电子邮件的方式发送至以下地址和号码，或甲方和乙方另行书面通知的其他地址和号码：</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（二）</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项目通知甲方：</w:t>
      </w:r>
    </w:p>
    <w:p w:rsidR="00357434" w:rsidRPr="00357434" w:rsidRDefault="00357434" w:rsidP="00357434">
      <w:pPr>
        <w:adjustRightInd/>
        <w:snapToGrid/>
        <w:spacing w:after="0" w:line="638" w:lineRule="atLeast"/>
        <w:rPr>
          <w:rFonts w:ascii="微软雅黑" w:hAnsi="微软雅黑" w:cs="宋体" w:hint="eastAsia"/>
          <w:color w:val="333333"/>
          <w:sz w:val="26"/>
          <w:szCs w:val="26"/>
        </w:rPr>
      </w:pPr>
      <w:r w:rsidRPr="00357434">
        <w:rPr>
          <w:rFonts w:ascii="宋体" w:eastAsia="宋体" w:hAnsi="宋体" w:cs="宋体" w:hint="eastAsia"/>
          <w:color w:val="333333"/>
          <w:sz w:val="29"/>
          <w:szCs w:val="29"/>
        </w:rPr>
        <w:t>单位名称：深圳市抗癌协会</w:t>
      </w:r>
    </w:p>
    <w:p w:rsidR="00357434" w:rsidRPr="00357434" w:rsidRDefault="00357434" w:rsidP="00357434">
      <w:pPr>
        <w:adjustRightInd/>
        <w:snapToGrid/>
        <w:spacing w:after="0" w:line="638" w:lineRule="atLeast"/>
        <w:rPr>
          <w:rFonts w:ascii="微软雅黑" w:hAnsi="微软雅黑" w:cs="宋体" w:hint="eastAsia"/>
          <w:color w:val="333333"/>
          <w:sz w:val="26"/>
          <w:szCs w:val="26"/>
        </w:rPr>
      </w:pPr>
      <w:r w:rsidRPr="00357434">
        <w:rPr>
          <w:rFonts w:ascii="宋体" w:eastAsia="宋体" w:hAnsi="宋体" w:cs="宋体" w:hint="eastAsia"/>
          <w:color w:val="333333"/>
          <w:sz w:val="29"/>
          <w:szCs w:val="29"/>
        </w:rPr>
        <w:t>地址：</w:t>
      </w:r>
      <w:r w:rsidRPr="00357434">
        <w:rPr>
          <w:rFonts w:ascii="宋体" w:eastAsia="宋体" w:hAnsi="宋体" w:cs="宋体" w:hint="eastAsia"/>
          <w:color w:val="333333"/>
          <w:sz w:val="32"/>
          <w:szCs w:val="32"/>
        </w:rPr>
        <w:t>深圳市宝安区新湖路</w:t>
      </w:r>
      <w:r w:rsidRPr="00357434">
        <w:rPr>
          <w:rFonts w:ascii="微软雅黑" w:hAnsi="微软雅黑" w:cs="宋体" w:hint="eastAsia"/>
          <w:color w:val="333333"/>
          <w:sz w:val="32"/>
          <w:szCs w:val="32"/>
        </w:rPr>
        <w:t>1333</w:t>
      </w:r>
      <w:r w:rsidRPr="00357434">
        <w:rPr>
          <w:rFonts w:ascii="宋体" w:eastAsia="宋体" w:hAnsi="宋体" w:cs="宋体" w:hint="eastAsia"/>
          <w:color w:val="333333"/>
          <w:sz w:val="32"/>
          <w:szCs w:val="32"/>
        </w:rPr>
        <w:t>号</w:t>
      </w:r>
    </w:p>
    <w:p w:rsidR="00357434" w:rsidRPr="00357434" w:rsidRDefault="00357434" w:rsidP="00357434">
      <w:pPr>
        <w:adjustRightInd/>
        <w:snapToGrid/>
        <w:spacing w:after="0" w:line="638" w:lineRule="atLeast"/>
        <w:rPr>
          <w:rFonts w:ascii="微软雅黑" w:hAnsi="微软雅黑" w:cs="宋体" w:hint="eastAsia"/>
          <w:color w:val="333333"/>
          <w:sz w:val="26"/>
          <w:szCs w:val="26"/>
        </w:rPr>
      </w:pPr>
      <w:r w:rsidRPr="00357434">
        <w:rPr>
          <w:rFonts w:ascii="宋体" w:eastAsia="宋体" w:hAnsi="宋体" w:cs="宋体" w:hint="eastAsia"/>
          <w:color w:val="333333"/>
          <w:sz w:val="29"/>
          <w:szCs w:val="29"/>
        </w:rPr>
        <w:t>传真：</w:t>
      </w:r>
      <w:r w:rsidRPr="00357434">
        <w:rPr>
          <w:rFonts w:ascii="微软雅黑" w:hAnsi="微软雅黑" w:cs="宋体" w:hint="eastAsia"/>
          <w:color w:val="333333"/>
          <w:sz w:val="29"/>
          <w:szCs w:val="29"/>
        </w:rPr>
        <w:t>075523360030</w:t>
      </w:r>
    </w:p>
    <w:p w:rsidR="00357434" w:rsidRPr="00357434" w:rsidRDefault="00357434" w:rsidP="00357434">
      <w:pPr>
        <w:adjustRightInd/>
        <w:snapToGrid/>
        <w:spacing w:after="0" w:line="638" w:lineRule="atLeast"/>
        <w:rPr>
          <w:rFonts w:ascii="微软雅黑" w:hAnsi="微软雅黑" w:cs="宋体" w:hint="eastAsia"/>
          <w:color w:val="333333"/>
          <w:sz w:val="26"/>
          <w:szCs w:val="26"/>
        </w:rPr>
      </w:pPr>
      <w:r w:rsidRPr="00357434">
        <w:rPr>
          <w:rFonts w:ascii="宋体" w:eastAsia="宋体" w:hAnsi="宋体" w:cs="宋体" w:hint="eastAsia"/>
          <w:color w:val="333333"/>
          <w:sz w:val="29"/>
          <w:szCs w:val="29"/>
        </w:rPr>
        <w:t>收件人：曾旻</w:t>
      </w:r>
    </w:p>
    <w:p w:rsidR="00357434" w:rsidRPr="00357434" w:rsidRDefault="00357434" w:rsidP="00357434">
      <w:pPr>
        <w:adjustRightInd/>
        <w:snapToGrid/>
        <w:spacing w:after="0" w:line="638" w:lineRule="atLeast"/>
        <w:rPr>
          <w:rFonts w:ascii="微软雅黑" w:hAnsi="微软雅黑" w:cs="宋体" w:hint="eastAsia"/>
          <w:color w:val="333333"/>
          <w:sz w:val="26"/>
          <w:szCs w:val="26"/>
        </w:rPr>
      </w:pPr>
      <w:r w:rsidRPr="00357434">
        <w:rPr>
          <w:rFonts w:ascii="微软雅黑" w:hAnsi="微软雅黑" w:cs="宋体" w:hint="eastAsia"/>
          <w:color w:val="333333"/>
          <w:sz w:val="29"/>
          <w:szCs w:val="29"/>
        </w:rPr>
        <w:t>（三）</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单位名称：</w:t>
      </w:r>
    </w:p>
    <w:p w:rsidR="00357434" w:rsidRPr="00357434" w:rsidRDefault="00357434" w:rsidP="00357434">
      <w:pPr>
        <w:adjustRightInd/>
        <w:snapToGrid/>
        <w:spacing w:after="0" w:line="638" w:lineRule="atLeast"/>
        <w:rPr>
          <w:rFonts w:ascii="微软雅黑" w:hAnsi="微软雅黑" w:cs="宋体" w:hint="eastAsia"/>
          <w:color w:val="333333"/>
          <w:sz w:val="26"/>
          <w:szCs w:val="26"/>
        </w:rPr>
      </w:pPr>
      <w:r w:rsidRPr="00357434">
        <w:rPr>
          <w:rFonts w:ascii="宋体" w:eastAsia="宋体" w:hAnsi="宋体" w:cs="宋体" w:hint="eastAsia"/>
          <w:color w:val="333333"/>
          <w:sz w:val="29"/>
          <w:szCs w:val="29"/>
        </w:rPr>
        <w:t>地址：</w:t>
      </w:r>
    </w:p>
    <w:p w:rsidR="00357434" w:rsidRPr="00357434" w:rsidRDefault="00357434" w:rsidP="00357434">
      <w:pPr>
        <w:adjustRightInd/>
        <w:snapToGrid/>
        <w:spacing w:after="0" w:line="638" w:lineRule="atLeast"/>
        <w:rPr>
          <w:rFonts w:ascii="微软雅黑" w:hAnsi="微软雅黑" w:cs="宋体" w:hint="eastAsia"/>
          <w:color w:val="333333"/>
          <w:sz w:val="26"/>
          <w:szCs w:val="26"/>
        </w:rPr>
      </w:pPr>
      <w:r w:rsidRPr="00357434">
        <w:rPr>
          <w:rFonts w:ascii="宋体" w:eastAsia="宋体" w:hAnsi="宋体" w:cs="宋体" w:hint="eastAsia"/>
          <w:color w:val="333333"/>
          <w:sz w:val="29"/>
          <w:szCs w:val="29"/>
        </w:rPr>
        <w:t>传真：</w:t>
      </w:r>
    </w:p>
    <w:p w:rsidR="00357434" w:rsidRPr="00357434" w:rsidRDefault="00357434" w:rsidP="00357434">
      <w:pPr>
        <w:adjustRightInd/>
        <w:snapToGrid/>
        <w:spacing w:after="0" w:line="638" w:lineRule="atLeast"/>
        <w:rPr>
          <w:rFonts w:ascii="微软雅黑" w:hAnsi="微软雅黑" w:cs="宋体" w:hint="eastAsia"/>
          <w:color w:val="333333"/>
          <w:sz w:val="26"/>
          <w:szCs w:val="26"/>
        </w:rPr>
      </w:pPr>
      <w:r w:rsidRPr="00357434">
        <w:rPr>
          <w:rFonts w:ascii="宋体" w:eastAsia="宋体" w:hAnsi="宋体" w:cs="宋体" w:hint="eastAsia"/>
          <w:color w:val="333333"/>
          <w:sz w:val="29"/>
          <w:szCs w:val="29"/>
        </w:rPr>
        <w:t>收件人：</w:t>
      </w:r>
    </w:p>
    <w:p w:rsidR="00357434" w:rsidRPr="00357434" w:rsidRDefault="00357434" w:rsidP="00357434">
      <w:pPr>
        <w:adjustRightInd/>
        <w:snapToGrid/>
        <w:spacing w:after="0" w:line="638" w:lineRule="atLeast"/>
        <w:ind w:firstLine="1125"/>
        <w:rPr>
          <w:rFonts w:ascii="微软雅黑" w:hAnsi="微软雅黑" w:cs="宋体" w:hint="eastAsia"/>
          <w:color w:val="333333"/>
          <w:sz w:val="26"/>
          <w:szCs w:val="26"/>
        </w:rPr>
      </w:pPr>
      <w:r w:rsidRPr="00357434">
        <w:rPr>
          <w:rFonts w:ascii="宋体" w:eastAsia="宋体" w:hAnsi="宋体" w:cs="宋体" w:hint="eastAsia"/>
          <w:color w:val="333333"/>
          <w:sz w:val="29"/>
          <w:szCs w:val="29"/>
        </w:rPr>
        <w:t>发出的通知应以下列时间视为送达：</w:t>
      </w:r>
    </w:p>
    <w:p w:rsidR="00357434" w:rsidRPr="00357434" w:rsidRDefault="00357434" w:rsidP="00357434">
      <w:pPr>
        <w:numPr>
          <w:ilvl w:val="0"/>
          <w:numId w:val="12"/>
        </w:numPr>
        <w:adjustRightInd/>
        <w:snapToGrid/>
        <w:spacing w:after="0" w:line="638" w:lineRule="atLeast"/>
        <w:ind w:left="0"/>
        <w:rPr>
          <w:rFonts w:ascii="微软雅黑" w:hAnsi="微软雅黑" w:cs="宋体" w:hint="eastAsia"/>
          <w:color w:val="333333"/>
          <w:sz w:val="26"/>
          <w:szCs w:val="26"/>
        </w:rPr>
      </w:pPr>
      <w:r w:rsidRPr="00357434">
        <w:rPr>
          <w:rFonts w:ascii="微软雅黑" w:hAnsi="微软雅黑" w:cs="宋体" w:hint="eastAsia"/>
          <w:color w:val="333333"/>
          <w:sz w:val="29"/>
          <w:szCs w:val="29"/>
        </w:rPr>
        <w:t>1.</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如通过特快专递或专人递送，以收件一方签收通知的时间算；</w:t>
      </w:r>
    </w:p>
    <w:p w:rsidR="00357434" w:rsidRPr="00357434" w:rsidRDefault="00357434" w:rsidP="00357434">
      <w:pPr>
        <w:numPr>
          <w:ilvl w:val="0"/>
          <w:numId w:val="12"/>
        </w:numPr>
        <w:adjustRightInd/>
        <w:snapToGrid/>
        <w:spacing w:after="0" w:line="638" w:lineRule="atLeast"/>
        <w:ind w:left="0"/>
        <w:rPr>
          <w:rFonts w:ascii="微软雅黑" w:hAnsi="微软雅黑" w:cs="宋体" w:hint="eastAsia"/>
          <w:color w:val="333333"/>
          <w:sz w:val="26"/>
          <w:szCs w:val="26"/>
        </w:rPr>
      </w:pPr>
      <w:r w:rsidRPr="00357434">
        <w:rPr>
          <w:rFonts w:ascii="微软雅黑" w:hAnsi="微软雅黑" w:cs="宋体" w:hint="eastAsia"/>
          <w:color w:val="333333"/>
          <w:sz w:val="29"/>
          <w:szCs w:val="29"/>
        </w:rPr>
        <w:t>2.</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如在正常工作时间传真或电子邮件发送，以发送完毕的时间算；</w:t>
      </w:r>
    </w:p>
    <w:p w:rsidR="00357434" w:rsidRPr="00357434" w:rsidRDefault="00357434" w:rsidP="00357434">
      <w:pPr>
        <w:numPr>
          <w:ilvl w:val="0"/>
          <w:numId w:val="12"/>
        </w:numPr>
        <w:adjustRightInd/>
        <w:snapToGrid/>
        <w:spacing w:after="0" w:line="638" w:lineRule="atLeast"/>
        <w:ind w:left="0"/>
        <w:rPr>
          <w:rFonts w:ascii="微软雅黑" w:hAnsi="微软雅黑" w:cs="宋体" w:hint="eastAsia"/>
          <w:color w:val="333333"/>
          <w:sz w:val="26"/>
          <w:szCs w:val="26"/>
        </w:rPr>
      </w:pPr>
      <w:r w:rsidRPr="00357434">
        <w:rPr>
          <w:rFonts w:ascii="微软雅黑" w:hAnsi="微软雅黑" w:cs="宋体" w:hint="eastAsia"/>
          <w:color w:val="333333"/>
          <w:sz w:val="29"/>
          <w:szCs w:val="29"/>
        </w:rPr>
        <w:t>3.</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如在非正常工作时间通过传真或电子邮件发送，则在发送完毕后</w:t>
      </w:r>
      <w:r w:rsidRPr="00357434">
        <w:rPr>
          <w:rFonts w:ascii="微软雅黑" w:hAnsi="微软雅黑" w:cs="宋体" w:hint="eastAsia"/>
          <w:color w:val="333333"/>
          <w:sz w:val="29"/>
          <w:szCs w:val="29"/>
        </w:rPr>
        <w:t>1</w:t>
      </w:r>
      <w:r w:rsidRPr="00357434">
        <w:rPr>
          <w:rFonts w:ascii="宋体" w:eastAsia="宋体" w:hAnsi="宋体" w:cs="宋体" w:hint="eastAsia"/>
          <w:color w:val="333333"/>
          <w:sz w:val="29"/>
          <w:szCs w:val="29"/>
        </w:rPr>
        <w:t>小时算。</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宋体" w:eastAsia="宋体" w:hAnsi="宋体" w:cs="宋体" w:hint="eastAsia"/>
          <w:b/>
          <w:bCs/>
          <w:color w:val="333333"/>
          <w:sz w:val="32"/>
        </w:rPr>
        <w:t xml:space="preserve">　十一、争议解决</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宋体" w:eastAsia="宋体" w:hAnsi="宋体" w:cs="宋体" w:hint="eastAsia"/>
          <w:color w:val="333333"/>
          <w:sz w:val="29"/>
          <w:szCs w:val="29"/>
        </w:rPr>
        <w:t xml:space="preserve">　　　　　本协议受中华人民共和国法律管辖和解释。因本协议所引起的争议由甲乙双方协商解决；协商不成的，提交至有管辖权的法院管辖进行诉讼解决。</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 </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宋体" w:eastAsia="宋体" w:hAnsi="宋体" w:cs="宋体" w:hint="eastAsia"/>
          <w:b/>
          <w:bCs/>
          <w:color w:val="333333"/>
          <w:sz w:val="32"/>
        </w:rPr>
        <w:t>十二、其他事宜</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（一）</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本协议未尽事宜由甲乙双方另行协商确定。</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lastRenderedPageBreak/>
        <w:t>（二）</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本协议附件或补充附件经甲乙双方书面确认后，为本协议不可分割的一部分，与本协议具有同等法律效力。</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（三）</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本协议经甲乙双方签字、盖章后生效。</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（四）</w:t>
      </w:r>
      <w:r w:rsidRPr="00357434">
        <w:rPr>
          <w:rFonts w:ascii="微软雅黑" w:hAnsi="微软雅黑" w:cs="宋体" w:hint="eastAsia"/>
          <w:color w:val="333333"/>
          <w:sz w:val="14"/>
          <w:szCs w:val="14"/>
        </w:rPr>
        <w:t>             </w:t>
      </w:r>
      <w:r w:rsidRPr="00357434">
        <w:rPr>
          <w:rFonts w:ascii="宋体" w:eastAsia="宋体" w:hAnsi="宋体" w:cs="宋体" w:hint="eastAsia"/>
          <w:color w:val="333333"/>
          <w:sz w:val="29"/>
          <w:szCs w:val="29"/>
        </w:rPr>
        <w:t>本协议一式两份，甲乙双方各执一份，具有同等法律效力。</w:t>
      </w:r>
    </w:p>
    <w:p w:rsidR="00357434" w:rsidRPr="00357434" w:rsidRDefault="00357434" w:rsidP="00357434">
      <w:pPr>
        <w:adjustRightInd/>
        <w:snapToGrid/>
        <w:spacing w:after="0" w:line="383" w:lineRule="atLeast"/>
        <w:ind w:left="1140"/>
        <w:jc w:val="both"/>
        <w:rPr>
          <w:rFonts w:ascii="微软雅黑" w:hAnsi="微软雅黑" w:cs="宋体" w:hint="eastAsia"/>
          <w:color w:val="333333"/>
          <w:sz w:val="26"/>
          <w:szCs w:val="26"/>
        </w:rPr>
      </w:pPr>
      <w:r w:rsidRPr="00357434">
        <w:rPr>
          <w:rFonts w:ascii="宋体" w:eastAsia="宋体" w:hAnsi="宋体" w:cs="宋体" w:hint="eastAsia"/>
          <w:color w:val="333333"/>
          <w:sz w:val="29"/>
          <w:szCs w:val="29"/>
        </w:rPr>
        <w:t>附件：</w:t>
      </w:r>
      <w:r w:rsidRPr="00357434">
        <w:rPr>
          <w:rFonts w:ascii="微软雅黑" w:hAnsi="微软雅黑" w:cs="宋体" w:hint="eastAsia"/>
          <w:color w:val="333333"/>
          <w:sz w:val="29"/>
          <w:szCs w:val="29"/>
        </w:rPr>
        <w:t>1.</w:t>
      </w:r>
      <w:r w:rsidRPr="00357434">
        <w:rPr>
          <w:rFonts w:ascii="宋体" w:eastAsia="宋体" w:hAnsi="宋体" w:cs="宋体" w:hint="eastAsia"/>
          <w:color w:val="333333"/>
          <w:sz w:val="29"/>
          <w:szCs w:val="29"/>
        </w:rPr>
        <w:t>《学术会议的议程》</w:t>
      </w:r>
    </w:p>
    <w:p w:rsidR="00357434" w:rsidRPr="00357434" w:rsidRDefault="00357434" w:rsidP="00357434">
      <w:pPr>
        <w:adjustRightInd/>
        <w:snapToGrid/>
        <w:spacing w:after="0" w:line="383" w:lineRule="atLeast"/>
        <w:ind w:left="114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      2.</w:t>
      </w:r>
      <w:r w:rsidRPr="00357434">
        <w:rPr>
          <w:rFonts w:ascii="宋体" w:eastAsia="宋体" w:hAnsi="宋体" w:cs="宋体" w:hint="eastAsia"/>
          <w:color w:val="333333"/>
          <w:sz w:val="29"/>
          <w:szCs w:val="29"/>
        </w:rPr>
        <w:t>《支持项目预算》</w:t>
      </w:r>
    </w:p>
    <w:p w:rsidR="00357434" w:rsidRPr="00357434" w:rsidRDefault="00357434" w:rsidP="00357434">
      <w:pPr>
        <w:adjustRightInd/>
        <w:snapToGrid/>
        <w:spacing w:after="0" w:line="383" w:lineRule="atLeast"/>
        <w:ind w:left="1140"/>
        <w:jc w:val="both"/>
        <w:rPr>
          <w:rFonts w:ascii="微软雅黑" w:hAnsi="微软雅黑" w:cs="宋体" w:hint="eastAsia"/>
          <w:color w:val="333333"/>
          <w:sz w:val="26"/>
          <w:szCs w:val="26"/>
        </w:rPr>
      </w:pPr>
    </w:p>
    <w:p w:rsidR="00357434" w:rsidRPr="00357434" w:rsidRDefault="00357434" w:rsidP="00357434">
      <w:pPr>
        <w:adjustRightInd/>
        <w:snapToGrid/>
        <w:spacing w:after="0" w:line="383" w:lineRule="atLeast"/>
        <w:ind w:left="1140"/>
        <w:rPr>
          <w:rFonts w:ascii="微软雅黑" w:hAnsi="微软雅黑" w:cs="宋体" w:hint="eastAsia"/>
          <w:color w:val="333333"/>
          <w:sz w:val="26"/>
          <w:szCs w:val="26"/>
        </w:rPr>
      </w:pPr>
      <w:r w:rsidRPr="00357434">
        <w:rPr>
          <w:rFonts w:ascii="宋体" w:eastAsia="宋体" w:hAnsi="宋体" w:cs="宋体" w:hint="eastAsia"/>
          <w:color w:val="333333"/>
          <w:sz w:val="29"/>
          <w:szCs w:val="29"/>
        </w:rPr>
        <w:t>甲方：深圳市抗癌协会</w:t>
      </w:r>
      <w:r w:rsidRPr="00357434">
        <w:rPr>
          <w:rFonts w:ascii="微软雅黑" w:hAnsi="微软雅黑" w:cs="宋体" w:hint="eastAsia"/>
          <w:color w:val="333333"/>
          <w:sz w:val="29"/>
          <w:szCs w:val="29"/>
        </w:rPr>
        <w:t>             </w:t>
      </w:r>
      <w:r w:rsidRPr="00357434">
        <w:rPr>
          <w:rFonts w:ascii="宋体" w:eastAsia="宋体" w:hAnsi="宋体" w:cs="宋体" w:hint="eastAsia"/>
          <w:color w:val="333333"/>
          <w:sz w:val="29"/>
          <w:szCs w:val="29"/>
        </w:rPr>
        <w:t>乙方：</w:t>
      </w: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p>
    <w:p w:rsidR="00357434" w:rsidRPr="00357434" w:rsidRDefault="00357434" w:rsidP="00357434">
      <w:pPr>
        <w:adjustRightInd/>
        <w:snapToGrid/>
        <w:spacing w:after="0" w:line="383" w:lineRule="atLeast"/>
        <w:jc w:val="both"/>
        <w:rPr>
          <w:rFonts w:ascii="微软雅黑" w:hAnsi="微软雅黑" w:cs="宋体" w:hint="eastAsia"/>
          <w:color w:val="333333"/>
          <w:sz w:val="26"/>
          <w:szCs w:val="26"/>
        </w:rPr>
      </w:pPr>
      <w:r w:rsidRPr="00357434">
        <w:rPr>
          <w:rFonts w:ascii="宋体" w:eastAsia="宋体" w:hAnsi="宋体" w:cs="宋体" w:hint="eastAsia"/>
          <w:color w:val="333333"/>
          <w:sz w:val="29"/>
          <w:szCs w:val="29"/>
        </w:rPr>
        <w:t>（公章）</w:t>
      </w:r>
      <w:r w:rsidRPr="00357434">
        <w:rPr>
          <w:rFonts w:ascii="微软雅黑" w:hAnsi="微软雅黑" w:cs="宋体" w:hint="eastAsia"/>
          <w:color w:val="333333"/>
          <w:sz w:val="29"/>
          <w:szCs w:val="29"/>
        </w:rPr>
        <w:t>                          </w:t>
      </w:r>
      <w:r w:rsidRPr="00357434">
        <w:rPr>
          <w:rFonts w:ascii="宋体" w:eastAsia="宋体" w:hAnsi="宋体" w:cs="宋体" w:hint="eastAsia"/>
          <w:color w:val="333333"/>
          <w:sz w:val="29"/>
          <w:szCs w:val="29"/>
        </w:rPr>
        <w:t>（公章）</w:t>
      </w:r>
    </w:p>
    <w:p w:rsidR="00357434" w:rsidRPr="00357434" w:rsidRDefault="00357434" w:rsidP="00357434">
      <w:pPr>
        <w:adjustRightInd/>
        <w:snapToGrid/>
        <w:spacing w:after="0" w:line="383" w:lineRule="atLeast"/>
        <w:ind w:left="420"/>
        <w:jc w:val="both"/>
        <w:rPr>
          <w:rFonts w:ascii="微软雅黑" w:hAnsi="微软雅黑" w:cs="宋体" w:hint="eastAsia"/>
          <w:color w:val="333333"/>
          <w:sz w:val="26"/>
          <w:szCs w:val="26"/>
        </w:rPr>
      </w:pPr>
      <w:r w:rsidRPr="00357434">
        <w:rPr>
          <w:rFonts w:ascii="微软雅黑" w:hAnsi="微软雅黑" w:cs="宋体" w:hint="eastAsia"/>
          <w:color w:val="333333"/>
          <w:sz w:val="29"/>
          <w:szCs w:val="29"/>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25C5"/>
    <w:multiLevelType w:val="multilevel"/>
    <w:tmpl w:val="6BC0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F1579"/>
    <w:multiLevelType w:val="multilevel"/>
    <w:tmpl w:val="0DE0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1642B4"/>
    <w:multiLevelType w:val="multilevel"/>
    <w:tmpl w:val="870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47BA6"/>
    <w:multiLevelType w:val="multilevel"/>
    <w:tmpl w:val="C69CD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5F1CC8"/>
    <w:multiLevelType w:val="multilevel"/>
    <w:tmpl w:val="C676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305AC"/>
    <w:multiLevelType w:val="multilevel"/>
    <w:tmpl w:val="40D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387E92"/>
    <w:multiLevelType w:val="multilevel"/>
    <w:tmpl w:val="F8C6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205ED6"/>
    <w:multiLevelType w:val="multilevel"/>
    <w:tmpl w:val="1EA2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D96CA1"/>
    <w:multiLevelType w:val="multilevel"/>
    <w:tmpl w:val="3D06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5154CD"/>
    <w:multiLevelType w:val="multilevel"/>
    <w:tmpl w:val="23A4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96AC2"/>
    <w:multiLevelType w:val="multilevel"/>
    <w:tmpl w:val="C7E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6619AA"/>
    <w:multiLevelType w:val="multilevel"/>
    <w:tmpl w:val="A1E2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10"/>
  </w:num>
  <w:num w:numId="5">
    <w:abstractNumId w:val="6"/>
  </w:num>
  <w:num w:numId="6">
    <w:abstractNumId w:val="1"/>
  </w:num>
  <w:num w:numId="7">
    <w:abstractNumId w:val="3"/>
  </w:num>
  <w:num w:numId="8">
    <w:abstractNumId w:val="8"/>
  </w:num>
  <w:num w:numId="9">
    <w:abstractNumId w:val="11"/>
  </w:num>
  <w:num w:numId="10">
    <w:abstractNumId w:val="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D4ECC"/>
    <w:rsid w:val="00323B43"/>
    <w:rsid w:val="00357434"/>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743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57434"/>
    <w:rPr>
      <w:b/>
      <w:bCs/>
    </w:rPr>
  </w:style>
</w:styles>
</file>

<file path=word/webSettings.xml><?xml version="1.0" encoding="utf-8"?>
<w:webSettings xmlns:r="http://schemas.openxmlformats.org/officeDocument/2006/relationships" xmlns:w="http://schemas.openxmlformats.org/wordprocessingml/2006/main">
  <w:divs>
    <w:div w:id="10183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2019-11-18T12:28:00Z</dcterms:modified>
</cp:coreProperties>
</file>